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BB" w:rsidRDefault="000338BB" w:rsidP="000338BB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0338BB" w:rsidTr="00C70A4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0338BB" w:rsidRDefault="000338BB" w:rsidP="00C70A4E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6"/>
                <w:szCs w:val="36"/>
              </w:rPr>
              <w:t>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0338BB" w:rsidRDefault="000338BB" w:rsidP="00C70A4E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ADR Mediation Rules 2026 — Revised April 2026</w:t>
            </w:r>
          </w:p>
          <w:p w:rsidR="000338BB" w:rsidRDefault="000338BB" w:rsidP="00C70A4E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MEDIATED SETTLEMENT AGREEMENT</w:t>
            </w:r>
          </w:p>
        </w:tc>
      </w:tr>
    </w:tbl>
    <w:p w:rsidR="000338BB" w:rsidRDefault="000338BB" w:rsidP="000338BB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26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0338BB" w:rsidRDefault="000338BB" w:rsidP="000338BB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0338BB" w:rsidTr="00C70A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0338BB" w:rsidRDefault="000338BB" w:rsidP="00C70A4E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0338BB" w:rsidRDefault="000338BB" w:rsidP="00C70A4E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AITAR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0338BB" w:rsidRDefault="000338BB" w:rsidP="00C70A4E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Fee Track:  </w:t>
            </w:r>
            <w:r>
              <w:rPr>
                <w:rFonts w:ascii="Calibri" w:eastAsia="Calibri" w:hAnsi="Calibri" w:cs="Calibri"/>
                <w:i/>
                <w:iCs/>
                <w:color w:val="4A5A70"/>
                <w:sz w:val="17"/>
                <w:szCs w:val="17"/>
              </w:rPr>
              <w:t>Track A  /  Track B</w:t>
            </w:r>
          </w:p>
        </w:tc>
      </w:tr>
    </w:tbl>
    <w:p w:rsidR="000338BB" w:rsidRDefault="000338BB" w:rsidP="000338BB">
      <w:pPr>
        <w:spacing w:after="80"/>
      </w:pPr>
    </w:p>
    <w:p w:rsidR="000338BB" w:rsidRDefault="000338BB" w:rsidP="000338BB">
      <w:pPr>
        <w:spacing w:before="60" w:after="60"/>
        <w:jc w:val="center"/>
      </w:pPr>
      <w:r>
        <w:rPr>
          <w:rFonts w:ascii="Calibri" w:eastAsia="Calibri" w:hAnsi="Calibri" w:cs="Calibri"/>
          <w:b/>
          <w:bCs/>
          <w:color w:val="0A1628"/>
          <w:sz w:val="26"/>
          <w:szCs w:val="26"/>
        </w:rPr>
        <w:t>MEDIATED SETTLEMENT AGREEMENT</w:t>
      </w:r>
    </w:p>
    <w:p w:rsidR="000338BB" w:rsidRDefault="000338BB" w:rsidP="000338BB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This Agreement records the terms of settlement reached in the above-captioned mediation proceedings conducted under the ADR Mediation Rules 2026. It is signed by all parties or their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authorised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representatives and countersigned by the Mediator as witness (Rule 26.1).</w:t>
      </w:r>
    </w:p>
    <w:p w:rsidR="000338BB" w:rsidRDefault="000338BB" w:rsidP="000338BB">
      <w:pPr>
        <w:spacing w:after="60"/>
      </w:pPr>
    </w:p>
    <w:p w:rsidR="000338BB" w:rsidRDefault="000338BB" w:rsidP="000338B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A — PARTIES TO THE AGREEMENT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6511"/>
      </w:tblGrid>
      <w:tr w:rsidR="000338BB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338BB" w:rsidRDefault="000338BB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Party 1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338BB" w:rsidRDefault="000338BB" w:rsidP="00C70A4E"/>
        </w:tc>
      </w:tr>
      <w:tr w:rsidR="000338BB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338BB" w:rsidRDefault="000338BB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Address / Contact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338BB" w:rsidRDefault="000338BB" w:rsidP="00C70A4E"/>
        </w:tc>
      </w:tr>
    </w:tbl>
    <w:p w:rsidR="000338BB" w:rsidRDefault="000338BB" w:rsidP="000338BB">
      <w:pPr>
        <w:spacing w:after="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6511"/>
      </w:tblGrid>
      <w:tr w:rsidR="000338BB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338BB" w:rsidRDefault="000338BB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Party 2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338BB" w:rsidRDefault="000338BB" w:rsidP="00C70A4E"/>
        </w:tc>
      </w:tr>
      <w:tr w:rsidR="000338BB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338BB" w:rsidRDefault="000338BB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Address / Contact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338BB" w:rsidRDefault="000338BB" w:rsidP="00C70A4E"/>
        </w:tc>
      </w:tr>
    </w:tbl>
    <w:p w:rsidR="000338BB" w:rsidRDefault="000338BB" w:rsidP="000338BB">
      <w:pPr>
        <w:spacing w:after="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3999"/>
        <w:gridCol w:w="1770"/>
        <w:gridCol w:w="1493"/>
      </w:tblGrid>
      <w:tr w:rsidR="000338BB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8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338BB" w:rsidRDefault="000338BB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Additional Parties (if any)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338BB" w:rsidRDefault="000338BB" w:rsidP="00C70A4E"/>
        </w:tc>
      </w:tr>
      <w:tr w:rsidR="000338BB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338BB" w:rsidRDefault="000338BB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AITAR Case Identifier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338BB" w:rsidRDefault="000338BB" w:rsidP="00C70A4E"/>
        </w:tc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338BB" w:rsidRDefault="000338BB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Agreement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338BB" w:rsidRDefault="000338BB" w:rsidP="00C70A4E"/>
        </w:tc>
      </w:tr>
    </w:tbl>
    <w:p w:rsidR="000338BB" w:rsidRDefault="000338BB" w:rsidP="000338BB">
      <w:pPr>
        <w:spacing w:after="60"/>
      </w:pPr>
    </w:p>
    <w:p w:rsidR="000338BB" w:rsidRDefault="000338BB" w:rsidP="000338B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B — VOLUNTARY PARTICIPATION (Rule 26.2(d))</w:t>
      </w:r>
    </w:p>
    <w:p w:rsidR="000338BB" w:rsidRDefault="000338BB" w:rsidP="000338BB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This Agreement is freely and voluntarily entered into by all parties. No party has been subject to duress, undue influence, or material misrepresentation in reaching this settlement.</w:t>
      </w:r>
    </w:p>
    <w:p w:rsidR="000338BB" w:rsidRDefault="000338BB" w:rsidP="000338B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Each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party confirms voluntary participation — all parties to sign in Part H.</w:t>
      </w:r>
    </w:p>
    <w:p w:rsidR="000338BB" w:rsidRDefault="000338BB" w:rsidP="000338BB">
      <w:pPr>
        <w:spacing w:after="80"/>
      </w:pPr>
    </w:p>
    <w:p w:rsidR="000338BB" w:rsidRDefault="000338BB" w:rsidP="000338B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C — AGREED TERMS (Rule 26.2(b))</w:t>
      </w:r>
    </w:p>
    <w:p w:rsidR="000338BB" w:rsidRDefault="000338BB" w:rsidP="000338BB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Set out the agreed terms with sufficient specificity to be implemented without further reference to the Mediator. Attach additional sheets as required.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2"/>
        <w:gridCol w:w="6498"/>
      </w:tblGrid>
      <w:tr w:rsidR="000338BB" w:rsidTr="00C70A4E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338BB" w:rsidRDefault="000338BB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Agreed Terms — Numbered Paragraphs (attach additional sheets as required)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338BB" w:rsidRDefault="000338BB" w:rsidP="00C70A4E"/>
        </w:tc>
      </w:tr>
    </w:tbl>
    <w:p w:rsidR="000338BB" w:rsidRDefault="000338BB" w:rsidP="000338BB">
      <w:pPr>
        <w:spacing w:after="60"/>
      </w:pPr>
    </w:p>
    <w:p w:rsidR="000338BB" w:rsidRDefault="000338BB" w:rsidP="000338B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D — CONDITIONS PRECEDENT (Rule 26.2(e))</w:t>
      </w:r>
    </w:p>
    <w:p w:rsidR="000338BB" w:rsidRDefault="000338BB" w:rsidP="000338B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conditions precedent — this Agreement is unconditional and immediately effective.</w:t>
      </w:r>
    </w:p>
    <w:p w:rsidR="000338BB" w:rsidRDefault="000338BB" w:rsidP="000338B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This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Agreement is conditional on the following: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6500"/>
      </w:tblGrid>
      <w:tr w:rsidR="000338BB" w:rsidTr="00C70A4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338BB" w:rsidRDefault="000338BB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Conditions Precedent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338BB" w:rsidRDefault="000338BB" w:rsidP="00C70A4E"/>
        </w:tc>
      </w:tr>
    </w:tbl>
    <w:p w:rsidR="000338BB" w:rsidRDefault="000338BB" w:rsidP="000338BB">
      <w:pPr>
        <w:spacing w:after="60"/>
      </w:pPr>
    </w:p>
    <w:p w:rsidR="000338BB" w:rsidRDefault="000338BB" w:rsidP="000338B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E — LEGAL EFFECT AND POST-SETTLEMENT PATHWAY (Rule 26.2(c))</w:t>
      </w:r>
    </w:p>
    <w:p w:rsidR="000338BB" w:rsidRDefault="000338BB" w:rsidP="000338BB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Tick ONE pathway. The parties must specify the intended legal effect.</w:t>
      </w:r>
    </w:p>
    <w:p w:rsidR="000338BB" w:rsidRDefault="000338BB" w:rsidP="000338BB">
      <w:pPr>
        <w:spacing w:after="40"/>
      </w:pPr>
    </w:p>
    <w:p w:rsidR="000338BB" w:rsidRDefault="000338BB" w:rsidP="000338B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GENERAL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CONTRACT: This Agreement takes effect as a binding contract. No institutional certification is sought.</w:t>
      </w:r>
    </w:p>
    <w:p w:rsidR="000338BB" w:rsidRDefault="000338BB" w:rsidP="000338B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COURT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CONSENT ORDER: This Agreement is to be presented to a court for adoption as a consent order.</w:t>
      </w:r>
    </w:p>
    <w:p w:rsidR="000338BB" w:rsidRDefault="000338BB" w:rsidP="000338B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AITAR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SETTLEMENT APPLICATION (Rule 24.7): To be filed as a Settlement Application under AITAR 2026 Rule 24.7 to obtain a Consent Determination with Sovereign Hash and Permanent Registry recording. The payment direction in Part G below is adopted (Rule 26.2(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)).</w:t>
      </w:r>
    </w:p>
    <w:p w:rsidR="000338BB" w:rsidRDefault="000338BB" w:rsidP="000338B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AISTAR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CONSENT DETERMINATION (Rule 25): To be presented to the AISTAR Tribunal for adoption as a Consent Determination under AISTAR Rule 25.</w:t>
      </w:r>
    </w:p>
    <w:p w:rsidR="000338BB" w:rsidRDefault="000338BB" w:rsidP="000338B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AISTAR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STRUCTURED SETTLEMENT TRACK (Part VIII): All primary parties confirm voluntary participation and agree that a joint Settlement Application will be filed under AISTAR Rule 60 (Rule 26.2(g)).</w:t>
      </w:r>
    </w:p>
    <w:p w:rsidR="000338BB" w:rsidRDefault="000338BB" w:rsidP="000338BB">
      <w:pPr>
        <w:spacing w:after="60"/>
      </w:pPr>
    </w:p>
    <w:p w:rsidR="000338BB" w:rsidRDefault="000338BB" w:rsidP="000338B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F — INSTITUTIONAL IMPLEMENTATION INSTRUCTIONS</w:t>
      </w:r>
    </w:p>
    <w:p w:rsidR="000338BB" w:rsidRDefault="000338BB" w:rsidP="000338BB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Where implementation requires action by a bank, land registry, company registrar, or other institution, state specific instructions for each. These will be served on each institution under AITAR Rule 21 / AISTAR Rule 21 upon certification.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9"/>
        <w:gridCol w:w="6501"/>
      </w:tblGrid>
      <w:tr w:rsidR="000338BB" w:rsidTr="00C70A4E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338BB" w:rsidRDefault="000338BB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Institution / Asset / Specific Action Required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338BB" w:rsidRDefault="000338BB" w:rsidP="00C70A4E"/>
        </w:tc>
      </w:tr>
    </w:tbl>
    <w:p w:rsidR="000338BB" w:rsidRDefault="000338BB" w:rsidP="000338BB">
      <w:pPr>
        <w:spacing w:after="60"/>
      </w:pPr>
    </w:p>
    <w:p w:rsidR="000338BB" w:rsidRDefault="000338BB" w:rsidP="000338B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G — PAYMENT DIRECTION (Rule 26.2(</w:t>
      </w:r>
      <w:proofErr w:type="spellStart"/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) — AITAR Pathway only)</w:t>
      </w:r>
    </w:p>
    <w:p w:rsidR="000338BB" w:rsidRDefault="000338BB" w:rsidP="000338BB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Complete only where Part E records the AITAR Settlement Application pathway. Required by Rule 26.2(</w:t>
      </w:r>
      <w:proofErr w:type="spellStart"/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) and, where not expressly included, deemed to be included by Rule 26.2(j).</w:t>
      </w:r>
    </w:p>
    <w:p w:rsidR="000338BB" w:rsidRDefault="000338BB" w:rsidP="000338BB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7"/>
          <w:szCs w:val="17"/>
        </w:rPr>
        <w:lastRenderedPageBreak/>
        <w:t>The parties hereby adopt the following payment direction: The parties (or the party against whom costs are awarded) shall pay to Aluochier Dispute Resolution (ADR): (</w:t>
      </w:r>
      <w:proofErr w:type="spellStart"/>
      <w:r>
        <w:rPr>
          <w:rFonts w:ascii="Calibri" w:eastAsia="Calibri" w:hAnsi="Calibri" w:cs="Calibri"/>
          <w:color w:val="000000"/>
          <w:sz w:val="17"/>
          <w:szCs w:val="17"/>
        </w:rPr>
        <w:t>i</w:t>
      </w:r>
      <w:proofErr w:type="spellEnd"/>
      <w:r>
        <w:rPr>
          <w:rFonts w:ascii="Calibri" w:eastAsia="Calibri" w:hAnsi="Calibri" w:cs="Calibri"/>
          <w:color w:val="000000"/>
          <w:sz w:val="17"/>
          <w:szCs w:val="17"/>
        </w:rPr>
        <w:t xml:space="preserve">) the Mediator's professional fee as determined under Schedule B of the ADR Mediation Rules 2026; (ii) the administrative and institutional fees of ADR; (iii) Value Added Tax at the prevailing rate on the total fees; (iv) any approved disbursements. Payment is due within 30 days of the Certificate of Finality. ADR is </w:t>
      </w:r>
      <w:proofErr w:type="spellStart"/>
      <w:r>
        <w:rPr>
          <w:rFonts w:ascii="Calibri" w:eastAsia="Calibri" w:hAnsi="Calibri" w:cs="Calibri"/>
          <w:color w:val="000000"/>
          <w:sz w:val="17"/>
          <w:szCs w:val="17"/>
        </w:rPr>
        <w:t>authorised</w:t>
      </w:r>
      <w:proofErr w:type="spellEnd"/>
      <w:r>
        <w:rPr>
          <w:rFonts w:ascii="Calibri" w:eastAsia="Calibri" w:hAnsi="Calibri" w:cs="Calibri"/>
          <w:color w:val="000000"/>
          <w:sz w:val="17"/>
          <w:szCs w:val="17"/>
        </w:rPr>
        <w:t xml:space="preserve"> to deduct withholding tax at the applicable rate, to deduct the Quality Assurance Retention (20% of the Mediator's fee), and to pay the net balance to the Mediator with a payment receipt and withholding tax certificate. Cross-reference: AITAR 2026 Rule 33.7 (adjudication) / Rule 49.11 (arbitration).</w:t>
      </w:r>
    </w:p>
    <w:p w:rsidR="000338BB" w:rsidRDefault="000338BB" w:rsidP="000338BB">
      <w:pPr>
        <w:spacing w:after="60"/>
      </w:pPr>
    </w:p>
    <w:p w:rsidR="000338BB" w:rsidRDefault="000338BB" w:rsidP="000338B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H — SIGNATURES OF ALL PARTIES</w:t>
      </w:r>
    </w:p>
    <w:p w:rsidR="000338BB" w:rsidRDefault="000338BB" w:rsidP="000338BB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 xml:space="preserve">All parties or their </w:t>
      </w:r>
      <w:proofErr w:type="spellStart"/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authorised</w:t>
      </w:r>
      <w:proofErr w:type="spellEnd"/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 xml:space="preserve"> representatives must sign. The Mediator countersigns as witness only — the Mediator does not sign as a party.</w:t>
      </w:r>
    </w:p>
    <w:p w:rsidR="000338BB" w:rsidRDefault="000338BB" w:rsidP="000338BB">
      <w:pPr>
        <w:spacing w:after="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2"/>
        <w:gridCol w:w="2546"/>
        <w:gridCol w:w="1202"/>
      </w:tblGrid>
      <w:tr w:rsidR="000338BB" w:rsidTr="00C70A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B8963E"/>
              <w:left w:val="single" w:sz="4" w:space="0" w:color="B8963E"/>
              <w:bottom w:val="single" w:sz="4" w:space="0" w:color="B8963E"/>
              <w:right w:val="single" w:sz="4" w:space="0" w:color="B8963E"/>
            </w:tcBorders>
            <w:shd w:val="clear" w:color="auto" w:fill="0A1628"/>
            <w:vAlign w:val="center"/>
          </w:tcPr>
          <w:p w:rsidR="000338BB" w:rsidRDefault="000338BB" w:rsidP="00C70A4E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17"/>
                <w:szCs w:val="17"/>
              </w:rPr>
              <w:t>PARTY / REPRESENTATIVE</w:t>
            </w:r>
          </w:p>
        </w:tc>
        <w:tc>
          <w:tcPr>
            <w:tcW w:w="0" w:type="auto"/>
            <w:tcBorders>
              <w:top w:val="single" w:sz="4" w:space="0" w:color="B8963E"/>
              <w:left w:val="single" w:sz="4" w:space="0" w:color="B8963E"/>
              <w:bottom w:val="single" w:sz="4" w:space="0" w:color="B8963E"/>
              <w:right w:val="single" w:sz="4" w:space="0" w:color="B8963E"/>
            </w:tcBorders>
            <w:shd w:val="clear" w:color="auto" w:fill="0A1628"/>
            <w:vAlign w:val="center"/>
          </w:tcPr>
          <w:p w:rsidR="000338BB" w:rsidRDefault="000338BB" w:rsidP="00C70A4E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17"/>
                <w:szCs w:val="17"/>
              </w:rPr>
              <w:t>SIGNATURE</w:t>
            </w:r>
          </w:p>
        </w:tc>
        <w:tc>
          <w:tcPr>
            <w:tcW w:w="0" w:type="auto"/>
            <w:tcBorders>
              <w:top w:val="single" w:sz="4" w:space="0" w:color="B8963E"/>
              <w:left w:val="single" w:sz="4" w:space="0" w:color="B8963E"/>
              <w:bottom w:val="single" w:sz="4" w:space="0" w:color="B8963E"/>
              <w:right w:val="single" w:sz="4" w:space="0" w:color="B8963E"/>
            </w:tcBorders>
            <w:shd w:val="clear" w:color="auto" w:fill="0A1628"/>
            <w:vAlign w:val="center"/>
          </w:tcPr>
          <w:p w:rsidR="000338BB" w:rsidRDefault="000338BB" w:rsidP="00C70A4E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17"/>
                <w:szCs w:val="17"/>
              </w:rPr>
              <w:t>DATE</w:t>
            </w:r>
          </w:p>
        </w:tc>
      </w:tr>
      <w:tr w:rsidR="000338BB" w:rsidTr="00C70A4E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0" w:type="auto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single" w:sz="4" w:space="0" w:color="D0D8E4"/>
            </w:tcBorders>
          </w:tcPr>
          <w:p w:rsidR="000338BB" w:rsidRDefault="000338BB" w:rsidP="00C70A4E">
            <w:pPr>
              <w:spacing w:after="80"/>
            </w:pPr>
          </w:p>
        </w:tc>
        <w:tc>
          <w:tcPr>
            <w:tcW w:w="0" w:type="auto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single" w:sz="4" w:space="0" w:color="D0D8E4"/>
            </w:tcBorders>
          </w:tcPr>
          <w:p w:rsidR="000338BB" w:rsidRDefault="000338BB" w:rsidP="00C70A4E">
            <w:pPr>
              <w:spacing w:after="80"/>
            </w:pPr>
          </w:p>
        </w:tc>
        <w:tc>
          <w:tcPr>
            <w:tcW w:w="0" w:type="auto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single" w:sz="4" w:space="0" w:color="D0D8E4"/>
            </w:tcBorders>
          </w:tcPr>
          <w:p w:rsidR="000338BB" w:rsidRDefault="000338BB" w:rsidP="00C70A4E">
            <w:pPr>
              <w:spacing w:after="80"/>
            </w:pPr>
          </w:p>
        </w:tc>
      </w:tr>
      <w:tr w:rsidR="000338BB" w:rsidTr="00C70A4E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0" w:type="auto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single" w:sz="4" w:space="0" w:color="D0D8E4"/>
            </w:tcBorders>
          </w:tcPr>
          <w:p w:rsidR="000338BB" w:rsidRDefault="000338BB" w:rsidP="00C70A4E">
            <w:pPr>
              <w:spacing w:after="80"/>
            </w:pPr>
          </w:p>
        </w:tc>
        <w:tc>
          <w:tcPr>
            <w:tcW w:w="0" w:type="auto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single" w:sz="4" w:space="0" w:color="D0D8E4"/>
            </w:tcBorders>
          </w:tcPr>
          <w:p w:rsidR="000338BB" w:rsidRDefault="000338BB" w:rsidP="00C70A4E">
            <w:pPr>
              <w:spacing w:after="80"/>
            </w:pPr>
          </w:p>
        </w:tc>
        <w:tc>
          <w:tcPr>
            <w:tcW w:w="0" w:type="auto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single" w:sz="4" w:space="0" w:color="D0D8E4"/>
            </w:tcBorders>
          </w:tcPr>
          <w:p w:rsidR="000338BB" w:rsidRDefault="000338BB" w:rsidP="00C70A4E">
            <w:pPr>
              <w:spacing w:after="80"/>
            </w:pPr>
          </w:p>
        </w:tc>
      </w:tr>
      <w:tr w:rsidR="000338BB" w:rsidTr="00C70A4E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0" w:type="auto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single" w:sz="4" w:space="0" w:color="D0D8E4"/>
            </w:tcBorders>
          </w:tcPr>
          <w:p w:rsidR="000338BB" w:rsidRDefault="000338BB" w:rsidP="00C70A4E">
            <w:pPr>
              <w:spacing w:after="80"/>
            </w:pPr>
          </w:p>
        </w:tc>
        <w:tc>
          <w:tcPr>
            <w:tcW w:w="0" w:type="auto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single" w:sz="4" w:space="0" w:color="D0D8E4"/>
            </w:tcBorders>
          </w:tcPr>
          <w:p w:rsidR="000338BB" w:rsidRDefault="000338BB" w:rsidP="00C70A4E">
            <w:pPr>
              <w:spacing w:after="80"/>
            </w:pPr>
          </w:p>
        </w:tc>
        <w:tc>
          <w:tcPr>
            <w:tcW w:w="0" w:type="auto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single" w:sz="4" w:space="0" w:color="D0D8E4"/>
            </w:tcBorders>
          </w:tcPr>
          <w:p w:rsidR="000338BB" w:rsidRDefault="000338BB" w:rsidP="00C70A4E">
            <w:pPr>
              <w:spacing w:after="80"/>
            </w:pPr>
          </w:p>
        </w:tc>
      </w:tr>
      <w:tr w:rsidR="000338BB" w:rsidTr="00C70A4E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0" w:type="auto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single" w:sz="4" w:space="0" w:color="D0D8E4"/>
            </w:tcBorders>
          </w:tcPr>
          <w:p w:rsidR="000338BB" w:rsidRDefault="000338BB" w:rsidP="00C70A4E">
            <w:pPr>
              <w:spacing w:after="80"/>
            </w:pPr>
          </w:p>
        </w:tc>
        <w:tc>
          <w:tcPr>
            <w:tcW w:w="0" w:type="auto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single" w:sz="4" w:space="0" w:color="D0D8E4"/>
            </w:tcBorders>
          </w:tcPr>
          <w:p w:rsidR="000338BB" w:rsidRDefault="000338BB" w:rsidP="00C70A4E">
            <w:pPr>
              <w:spacing w:after="80"/>
            </w:pPr>
          </w:p>
        </w:tc>
        <w:tc>
          <w:tcPr>
            <w:tcW w:w="0" w:type="auto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single" w:sz="4" w:space="0" w:color="D0D8E4"/>
            </w:tcBorders>
          </w:tcPr>
          <w:p w:rsidR="000338BB" w:rsidRDefault="000338BB" w:rsidP="00C70A4E">
            <w:pPr>
              <w:spacing w:after="80"/>
            </w:pPr>
          </w:p>
        </w:tc>
      </w:tr>
      <w:tr w:rsidR="000338BB" w:rsidTr="00C70A4E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0" w:type="auto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single" w:sz="4" w:space="0" w:color="D0D8E4"/>
            </w:tcBorders>
          </w:tcPr>
          <w:p w:rsidR="000338BB" w:rsidRDefault="000338BB" w:rsidP="00C70A4E">
            <w:pPr>
              <w:spacing w:after="80"/>
            </w:pPr>
          </w:p>
        </w:tc>
        <w:tc>
          <w:tcPr>
            <w:tcW w:w="0" w:type="auto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single" w:sz="4" w:space="0" w:color="D0D8E4"/>
            </w:tcBorders>
          </w:tcPr>
          <w:p w:rsidR="000338BB" w:rsidRDefault="000338BB" w:rsidP="00C70A4E">
            <w:pPr>
              <w:spacing w:after="80"/>
            </w:pPr>
          </w:p>
        </w:tc>
        <w:tc>
          <w:tcPr>
            <w:tcW w:w="0" w:type="auto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single" w:sz="4" w:space="0" w:color="D0D8E4"/>
            </w:tcBorders>
          </w:tcPr>
          <w:p w:rsidR="000338BB" w:rsidRDefault="000338BB" w:rsidP="00C70A4E">
            <w:pPr>
              <w:spacing w:after="80"/>
            </w:pPr>
          </w:p>
        </w:tc>
      </w:tr>
    </w:tbl>
    <w:p w:rsidR="000338BB" w:rsidRDefault="000338BB" w:rsidP="000338BB">
      <w:pPr>
        <w:spacing w:after="80"/>
      </w:pPr>
    </w:p>
    <w:p w:rsidR="000338BB" w:rsidRDefault="000338BB" w:rsidP="000338B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I — MEDIATOR COUNTERSIGNATURE (WITNESS ONLY — NOT A PARTY)</w:t>
      </w:r>
    </w:p>
    <w:p w:rsidR="000338BB" w:rsidRDefault="000338BB" w:rsidP="000338BB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I countersign this Agreement as witness to the signatures of the parties. By countersigning I do not certify the legal validity of the Agreement, the adequacy of its terms, or its compliance with applicable written law — in succession matters that function is performed by the AISTAR Tribunal (Rule 25) or the SST Verifier (AISTAR Rule 64). I confirm that I have not signed this Agreement where I know it to be procured by duress, fraud, unconscionable conduct, or fundamental mistake of fact (Rule 26.3).</w:t>
      </w:r>
    </w:p>
    <w:p w:rsidR="000338BB" w:rsidRDefault="000338BB" w:rsidP="000338BB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7"/>
        <w:gridCol w:w="4293"/>
      </w:tblGrid>
      <w:tr w:rsidR="000338BB" w:rsidTr="00C70A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38BB" w:rsidRDefault="000338BB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Mediator — Witness Only — Not a Party:</w:t>
            </w:r>
          </w:p>
          <w:p w:rsidR="000338BB" w:rsidRDefault="000338BB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0338BB" w:rsidRDefault="000338BB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0338BB" w:rsidRDefault="000338BB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0338BB" w:rsidRDefault="000338BB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Capacity / Role:</w:t>
            </w:r>
          </w:p>
          <w:p w:rsidR="000338BB" w:rsidRDefault="000338BB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38BB" w:rsidRDefault="000338BB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0338BB" w:rsidRDefault="000338BB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0338BB" w:rsidRDefault="000338BB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0338BB" w:rsidRDefault="000338BB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0338BB" w:rsidRDefault="000338BB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AITAR Case Ref:</w:t>
            </w:r>
          </w:p>
          <w:p w:rsidR="000338BB" w:rsidRDefault="000338BB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0338BB" w:rsidRDefault="000338BB" w:rsidP="000338BB">
      <w:pPr>
        <w:spacing w:after="60"/>
      </w:pPr>
    </w:p>
    <w:p w:rsidR="000338BB" w:rsidRDefault="000338BB" w:rsidP="000338BB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A Mediated Settlement Agreement executed under these Rules is binding and enforceable as a contract (Rule 26.4). Where processed as a Settlement Application under AITAR Rule 24.7, it shall upon issue of the resulting Consent Determination and Certificate of Finality carry Sovereign Hash verification, Permanent Registry recording, and full enforcement attributes.</w:t>
      </w:r>
    </w:p>
    <w:p w:rsidR="00310254" w:rsidRDefault="000338BB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BB"/>
    <w:rsid w:val="000338BB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DCDAB-C475-4A40-948D-9E020D29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2026-04-28T09:11:00Z</dcterms:created>
  <dcterms:modified xsi:type="dcterms:W3CDTF">2026-04-28T09:11:00Z</dcterms:modified>
</cp:coreProperties>
</file>